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C87D" w14:textId="3FF0CEEE" w:rsidR="00D106DB" w:rsidRPr="00494F30" w:rsidRDefault="00D106DB" w:rsidP="00D106DB">
      <w:pPr>
        <w:spacing w:line="240" w:lineRule="auto"/>
        <w:rPr>
          <w:rFonts w:ascii="Arial" w:hAnsi="Arial" w:cs="Arial"/>
          <w:b/>
          <w:bCs/>
          <w:sz w:val="36"/>
          <w:szCs w:val="40"/>
        </w:rPr>
      </w:pPr>
      <w:r w:rsidRPr="00494F30">
        <w:rPr>
          <w:rFonts w:ascii="Arial" w:hAnsi="Arial" w:cs="Arial"/>
          <w:b/>
          <w:bCs/>
          <w:sz w:val="36"/>
          <w:szCs w:val="40"/>
        </w:rPr>
        <w:t>Engineer Design Contest: SEL-FT50 and SEL-FR12</w:t>
      </w:r>
    </w:p>
    <w:p w14:paraId="6C9B5DB1" w14:textId="0FCAE61C" w:rsidR="00D106DB" w:rsidRDefault="00BC129A" w:rsidP="00494F30">
      <w:pPr>
        <w:spacing w:after="0"/>
        <w:rPr>
          <w:rFonts w:ascii="Arial" w:hAnsi="Arial" w:cs="Arial"/>
          <w:bCs/>
          <w:sz w:val="32"/>
          <w:szCs w:val="32"/>
        </w:rPr>
      </w:pPr>
      <w:r>
        <w:rPr>
          <w:rFonts w:ascii="Arial" w:hAnsi="Arial" w:cs="Arial"/>
          <w:bCs/>
          <w:sz w:val="32"/>
          <w:szCs w:val="32"/>
        </w:rPr>
        <w:t xml:space="preserve">Example </w:t>
      </w:r>
      <w:r w:rsidR="00D106DB" w:rsidRPr="00B60D6D">
        <w:rPr>
          <w:rFonts w:ascii="Arial" w:hAnsi="Arial" w:cs="Arial"/>
          <w:bCs/>
          <w:sz w:val="32"/>
          <w:szCs w:val="32"/>
        </w:rPr>
        <w:t>Design Entry Form</w:t>
      </w:r>
    </w:p>
    <w:p w14:paraId="1F6639ED" w14:textId="77777777" w:rsidR="00D106DB" w:rsidRPr="00494F30" w:rsidRDefault="00D106DB" w:rsidP="00D106DB">
      <w:pPr>
        <w:rPr>
          <w:rFonts w:ascii="Arial" w:hAnsi="Arial" w:cs="Arial"/>
          <w:bCs/>
          <w:sz w:val="24"/>
          <w:szCs w:val="24"/>
        </w:rPr>
      </w:pPr>
      <w:r w:rsidRPr="00494F30">
        <w:rPr>
          <w:rFonts w:ascii="Arial" w:hAnsi="Arial" w:cs="Arial"/>
          <w:bCs/>
          <w:sz w:val="24"/>
          <w:szCs w:val="24"/>
        </w:rPr>
        <w:t>Email design entries to FT50FR12designcontest@selinc.com</w:t>
      </w:r>
      <w:r>
        <w:rPr>
          <w:rFonts w:ascii="Arial" w:hAnsi="Arial" w:cs="Arial"/>
          <w:bCs/>
          <w:sz w:val="24"/>
          <w:szCs w:val="24"/>
        </w:rPr>
        <w:t>.</w:t>
      </w:r>
    </w:p>
    <w:p w14:paraId="2FC8FEDB" w14:textId="77777777" w:rsidR="00D106DB" w:rsidRDefault="00D106DB" w:rsidP="00D106DB">
      <w:pPr>
        <w:rPr>
          <w:rFonts w:ascii="Arial" w:hAnsi="Arial" w:cs="Arial"/>
          <w:bCs/>
          <w:sz w:val="24"/>
          <w:szCs w:val="24"/>
        </w:rPr>
      </w:pPr>
    </w:p>
    <w:p w14:paraId="4CE5F585" w14:textId="7D391892" w:rsidR="00D106DB" w:rsidRPr="00B60D6D" w:rsidRDefault="00D106DB" w:rsidP="00D106DB">
      <w:pPr>
        <w:rPr>
          <w:rFonts w:ascii="Arial" w:hAnsi="Arial" w:cs="Arial"/>
          <w:sz w:val="24"/>
          <w:szCs w:val="24"/>
        </w:rPr>
      </w:pPr>
      <w:r w:rsidRPr="00494F30">
        <w:rPr>
          <w:rFonts w:ascii="Arial" w:hAnsi="Arial" w:cs="Arial"/>
          <w:b/>
          <w:bCs/>
          <w:sz w:val="24"/>
          <w:szCs w:val="24"/>
        </w:rPr>
        <w:t>Designer (individual or team)</w:t>
      </w:r>
      <w:r w:rsidRPr="00B60D6D">
        <w:rPr>
          <w:rFonts w:ascii="Arial" w:hAnsi="Arial" w:cs="Arial"/>
          <w:bCs/>
          <w:sz w:val="24"/>
          <w:szCs w:val="24"/>
        </w:rPr>
        <w:t>:</w:t>
      </w:r>
      <w:r>
        <w:rPr>
          <w:rFonts w:ascii="Arial" w:hAnsi="Arial" w:cs="Arial"/>
          <w:bCs/>
          <w:sz w:val="24"/>
          <w:szCs w:val="24"/>
        </w:rPr>
        <w:t xml:space="preserve"> John Smith and Jane Smyth</w:t>
      </w:r>
      <w:bookmarkStart w:id="0" w:name="_GoBack"/>
      <w:bookmarkEnd w:id="0"/>
    </w:p>
    <w:p w14:paraId="43D223F2" w14:textId="473A33FB" w:rsidR="00D106DB" w:rsidRPr="00B60D6D" w:rsidRDefault="00D106DB" w:rsidP="00D106DB">
      <w:pPr>
        <w:rPr>
          <w:rFonts w:ascii="Arial" w:hAnsi="Arial" w:cs="Arial"/>
          <w:sz w:val="24"/>
          <w:szCs w:val="24"/>
        </w:rPr>
      </w:pPr>
      <w:r w:rsidRPr="00494F30">
        <w:rPr>
          <w:rFonts w:ascii="Arial" w:hAnsi="Arial" w:cs="Arial"/>
          <w:b/>
          <w:bCs/>
          <w:sz w:val="24"/>
          <w:szCs w:val="24"/>
        </w:rPr>
        <w:t>Email address</w:t>
      </w:r>
      <w:r w:rsidRPr="00B60D6D">
        <w:rPr>
          <w:rFonts w:ascii="Arial" w:hAnsi="Arial" w:cs="Arial"/>
          <w:bCs/>
          <w:sz w:val="24"/>
          <w:szCs w:val="24"/>
        </w:rPr>
        <w:t>:</w:t>
      </w:r>
      <w:r>
        <w:rPr>
          <w:rFonts w:ascii="Arial" w:hAnsi="Arial" w:cs="Arial"/>
          <w:bCs/>
          <w:sz w:val="24"/>
          <w:szCs w:val="24"/>
        </w:rPr>
        <w:t xml:space="preserve"> johnsmith@myutility.com, janesmyth@myutility.com</w:t>
      </w:r>
    </w:p>
    <w:p w14:paraId="487CB244" w14:textId="143F629F" w:rsidR="00D106DB" w:rsidRPr="00B60D6D" w:rsidRDefault="00D106DB" w:rsidP="00D106DB">
      <w:pPr>
        <w:rPr>
          <w:rFonts w:ascii="Arial" w:hAnsi="Arial" w:cs="Arial"/>
          <w:sz w:val="24"/>
          <w:szCs w:val="24"/>
        </w:rPr>
      </w:pPr>
      <w:r w:rsidRPr="00494F30">
        <w:rPr>
          <w:rFonts w:ascii="Arial" w:hAnsi="Arial" w:cs="Arial"/>
          <w:b/>
          <w:bCs/>
          <w:sz w:val="24"/>
          <w:szCs w:val="24"/>
        </w:rPr>
        <w:t>Utility/company</w:t>
      </w:r>
      <w:r w:rsidRPr="00B60D6D">
        <w:rPr>
          <w:rFonts w:ascii="Arial" w:hAnsi="Arial" w:cs="Arial"/>
          <w:bCs/>
          <w:sz w:val="24"/>
          <w:szCs w:val="24"/>
        </w:rPr>
        <w:t>:</w:t>
      </w:r>
      <w:r>
        <w:rPr>
          <w:rFonts w:ascii="Arial" w:hAnsi="Arial" w:cs="Arial"/>
          <w:bCs/>
          <w:sz w:val="24"/>
          <w:szCs w:val="24"/>
        </w:rPr>
        <w:t xml:space="preserve"> My Utility</w:t>
      </w:r>
    </w:p>
    <w:p w14:paraId="25E38372" w14:textId="3183ED9D" w:rsidR="00D106DB" w:rsidRPr="00B60D6D" w:rsidRDefault="00D106DB" w:rsidP="00D106DB">
      <w:pPr>
        <w:rPr>
          <w:rFonts w:ascii="Arial" w:hAnsi="Arial" w:cs="Arial"/>
          <w:sz w:val="24"/>
          <w:szCs w:val="24"/>
        </w:rPr>
      </w:pPr>
      <w:r w:rsidRPr="00494F30">
        <w:rPr>
          <w:rFonts w:ascii="Arial" w:hAnsi="Arial" w:cs="Arial"/>
          <w:b/>
          <w:bCs/>
          <w:sz w:val="24"/>
          <w:szCs w:val="24"/>
        </w:rPr>
        <w:t xml:space="preserve">Charity or </w:t>
      </w:r>
      <w:r w:rsidR="00E97330">
        <w:rPr>
          <w:rFonts w:ascii="Arial" w:hAnsi="Arial" w:cs="Arial"/>
          <w:b/>
          <w:bCs/>
          <w:sz w:val="24"/>
          <w:szCs w:val="24"/>
        </w:rPr>
        <w:t>school</w:t>
      </w:r>
      <w:r w:rsidRPr="00494F30">
        <w:rPr>
          <w:rFonts w:ascii="Arial" w:hAnsi="Arial" w:cs="Arial"/>
          <w:b/>
          <w:bCs/>
          <w:sz w:val="24"/>
          <w:szCs w:val="24"/>
        </w:rPr>
        <w:t xml:space="preserve"> for prize donation</w:t>
      </w:r>
      <w:r w:rsidRPr="00B60D6D">
        <w:rPr>
          <w:rFonts w:ascii="Arial" w:hAnsi="Arial" w:cs="Arial"/>
          <w:bCs/>
          <w:sz w:val="24"/>
          <w:szCs w:val="24"/>
        </w:rPr>
        <w:t>:</w:t>
      </w:r>
      <w:r>
        <w:rPr>
          <w:rFonts w:ascii="Arial" w:hAnsi="Arial" w:cs="Arial"/>
          <w:bCs/>
          <w:sz w:val="24"/>
          <w:szCs w:val="24"/>
        </w:rPr>
        <w:t xml:space="preserve"> University of State</w:t>
      </w:r>
    </w:p>
    <w:p w14:paraId="24366F7A" w14:textId="77777777" w:rsidR="00D106DB" w:rsidRDefault="00D106DB" w:rsidP="00D106DB">
      <w:pPr>
        <w:rPr>
          <w:rFonts w:ascii="Arial" w:hAnsi="Arial" w:cs="Arial"/>
          <w:bCs/>
          <w:sz w:val="24"/>
          <w:szCs w:val="24"/>
        </w:rPr>
      </w:pPr>
    </w:p>
    <w:p w14:paraId="575F6499" w14:textId="2D3F6485" w:rsidR="00D106DB" w:rsidRPr="00B60D6D" w:rsidRDefault="00D106DB" w:rsidP="00D106DB">
      <w:pPr>
        <w:rPr>
          <w:rFonts w:ascii="Arial" w:hAnsi="Arial" w:cs="Arial"/>
          <w:sz w:val="24"/>
          <w:szCs w:val="24"/>
        </w:rPr>
      </w:pPr>
      <w:r w:rsidRPr="00494F30">
        <w:rPr>
          <w:rFonts w:ascii="Arial" w:hAnsi="Arial" w:cs="Arial"/>
          <w:b/>
          <w:bCs/>
          <w:sz w:val="24"/>
          <w:szCs w:val="24"/>
        </w:rPr>
        <w:t>Problem statement</w:t>
      </w:r>
      <w:r w:rsidRPr="00B60D6D">
        <w:rPr>
          <w:rFonts w:ascii="Arial" w:hAnsi="Arial" w:cs="Arial"/>
          <w:bCs/>
          <w:sz w:val="24"/>
          <w:szCs w:val="24"/>
        </w:rPr>
        <w:t>:</w:t>
      </w:r>
    </w:p>
    <w:p w14:paraId="1A4F7065" w14:textId="74001CE7" w:rsidR="00D106DB" w:rsidRPr="007E77B0" w:rsidRDefault="00D106DB" w:rsidP="00D106DB">
      <w:pPr>
        <w:rPr>
          <w:rFonts w:ascii="Arial" w:hAnsi="Arial" w:cs="Arial"/>
          <w:bCs/>
          <w:sz w:val="24"/>
          <w:szCs w:val="24"/>
        </w:rPr>
      </w:pPr>
      <w:r w:rsidRPr="007E77B0">
        <w:rPr>
          <w:rFonts w:ascii="Arial" w:hAnsi="Arial" w:cs="Arial"/>
          <w:bCs/>
          <w:sz w:val="24"/>
          <w:szCs w:val="24"/>
        </w:rPr>
        <w:t xml:space="preserve">Utilities are often unwilling to reclose on faults near an underground-to-overhead transition because they do not want to reclose on underground faults. Underground faults are typically permanent, and reclosing on permanent faults stresses cables and connectors. Therefore, it is important to know the </w:t>
      </w:r>
      <w:r w:rsidR="005B184E">
        <w:rPr>
          <w:rFonts w:ascii="Arial" w:hAnsi="Arial" w:cs="Arial"/>
          <w:bCs/>
          <w:sz w:val="24"/>
          <w:szCs w:val="24"/>
        </w:rPr>
        <w:t xml:space="preserve">precise </w:t>
      </w:r>
      <w:r w:rsidRPr="007E77B0">
        <w:rPr>
          <w:rFonts w:ascii="Arial" w:hAnsi="Arial" w:cs="Arial"/>
          <w:bCs/>
          <w:sz w:val="24"/>
          <w:szCs w:val="24"/>
        </w:rPr>
        <w:t>fault location to choose the best protection scheme.</w:t>
      </w:r>
    </w:p>
    <w:p w14:paraId="362C933D" w14:textId="77777777" w:rsidR="00D106DB" w:rsidRDefault="00D106DB" w:rsidP="00D106DB">
      <w:pPr>
        <w:rPr>
          <w:rFonts w:ascii="Arial" w:hAnsi="Arial" w:cs="Arial"/>
          <w:bCs/>
          <w:sz w:val="24"/>
          <w:szCs w:val="24"/>
        </w:rPr>
      </w:pPr>
    </w:p>
    <w:p w14:paraId="67195197" w14:textId="174C5331" w:rsidR="00D106DB" w:rsidRPr="00B60D6D" w:rsidRDefault="00D106DB" w:rsidP="00D106DB">
      <w:pPr>
        <w:rPr>
          <w:rFonts w:ascii="Arial" w:hAnsi="Arial" w:cs="Arial"/>
          <w:sz w:val="24"/>
          <w:szCs w:val="24"/>
        </w:rPr>
      </w:pPr>
      <w:r w:rsidRPr="00494F30">
        <w:rPr>
          <w:rFonts w:ascii="Arial" w:hAnsi="Arial" w:cs="Arial"/>
          <w:b/>
          <w:bCs/>
          <w:sz w:val="24"/>
          <w:szCs w:val="24"/>
        </w:rPr>
        <w:t>SEL-FT50 and SEL-FR12 application</w:t>
      </w:r>
      <w:r w:rsidRPr="00B60D6D">
        <w:rPr>
          <w:rFonts w:ascii="Arial" w:hAnsi="Arial" w:cs="Arial"/>
          <w:bCs/>
          <w:sz w:val="24"/>
          <w:szCs w:val="24"/>
        </w:rPr>
        <w:t>:</w:t>
      </w:r>
    </w:p>
    <w:p w14:paraId="7821E1D4" w14:textId="7A8EDF9E" w:rsidR="00D106DB" w:rsidRPr="007E77B0" w:rsidRDefault="00D106DB" w:rsidP="00D106DB">
      <w:pPr>
        <w:rPr>
          <w:rFonts w:ascii="Arial" w:hAnsi="Arial" w:cs="Arial"/>
          <w:bCs/>
          <w:sz w:val="24"/>
          <w:szCs w:val="24"/>
        </w:rPr>
      </w:pPr>
      <w:r w:rsidRPr="007E77B0">
        <w:rPr>
          <w:rFonts w:ascii="Arial" w:hAnsi="Arial" w:cs="Arial"/>
          <w:bCs/>
          <w:sz w:val="24"/>
          <w:szCs w:val="24"/>
        </w:rPr>
        <w:t xml:space="preserve">SEL-FT50 Transmitters can </w:t>
      </w:r>
      <w:r w:rsidRPr="00376E57">
        <w:rPr>
          <w:rFonts w:ascii="Arial" w:hAnsi="Arial" w:cs="Arial"/>
          <w:bCs/>
          <w:noProof/>
          <w:sz w:val="24"/>
          <w:szCs w:val="24"/>
        </w:rPr>
        <w:t>be placed</w:t>
      </w:r>
      <w:r w:rsidRPr="007E77B0">
        <w:rPr>
          <w:rFonts w:ascii="Arial" w:hAnsi="Arial" w:cs="Arial"/>
          <w:bCs/>
          <w:sz w:val="24"/>
          <w:szCs w:val="24"/>
        </w:rPr>
        <w:t xml:space="preserve"> at the beginning of the overhead span. If an SEL</w:t>
      </w:r>
      <w:r>
        <w:rPr>
          <w:rFonts w:ascii="Arial" w:hAnsi="Arial" w:cs="Arial"/>
          <w:bCs/>
          <w:sz w:val="24"/>
          <w:szCs w:val="24"/>
        </w:rPr>
        <w:noBreakHyphen/>
      </w:r>
      <w:r w:rsidRPr="007E77B0">
        <w:rPr>
          <w:rFonts w:ascii="Arial" w:hAnsi="Arial" w:cs="Arial"/>
          <w:bCs/>
          <w:sz w:val="24"/>
          <w:szCs w:val="24"/>
        </w:rPr>
        <w:t>FT50 detects a fault, it sends a message to the SEL-FR12 Receiver connected to the feeder relay. The relay can change its protection scheme from blocking to allow reclosing to clear the temporary overhead fault.</w:t>
      </w:r>
    </w:p>
    <w:p w14:paraId="515C042B" w14:textId="6C916391" w:rsidR="00D106DB" w:rsidRDefault="00D106DB" w:rsidP="00D106DB">
      <w:pPr>
        <w:rPr>
          <w:rFonts w:ascii="Arial" w:hAnsi="Arial" w:cs="Arial"/>
          <w:bCs/>
          <w:sz w:val="24"/>
          <w:szCs w:val="24"/>
        </w:rPr>
      </w:pPr>
      <w:r w:rsidRPr="005C046B">
        <w:rPr>
          <w:rFonts w:ascii="Arial" w:hAnsi="Arial" w:cs="Arial"/>
          <w:bCs/>
          <w:noProof/>
          <w:sz w:val="24"/>
          <w:szCs w:val="24"/>
        </w:rPr>
        <w:drawing>
          <wp:inline distT="0" distB="0" distL="0" distR="0" wp14:anchorId="20A5B2B4" wp14:editId="0FC57524">
            <wp:extent cx="5357446" cy="1563827"/>
            <wp:effectExtent l="0" t="0" r="0" b="0"/>
            <wp:docPr id="4" name="Picture 3">
              <a:extLst xmlns:a="http://schemas.openxmlformats.org/drawingml/2006/main">
                <a:ext uri="{FF2B5EF4-FFF2-40B4-BE49-F238E27FC236}">
                  <a16:creationId xmlns:a16="http://schemas.microsoft.com/office/drawing/2014/main" id="{117759DF-7088-4434-A316-E26AC386E2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17759DF-7088-4434-A316-E26AC386E2B4}"/>
                        </a:ext>
                      </a:extLst>
                    </pic:cNvPr>
                    <pic:cNvPicPr>
                      <a:picLocks noChangeAspect="1"/>
                    </pic:cNvPicPr>
                  </pic:nvPicPr>
                  <pic:blipFill>
                    <a:blip r:embed="rId5"/>
                    <a:stretch>
                      <a:fillRect/>
                    </a:stretch>
                  </pic:blipFill>
                  <pic:spPr>
                    <a:xfrm>
                      <a:off x="0" y="0"/>
                      <a:ext cx="5357446" cy="1563827"/>
                    </a:xfrm>
                    <a:prstGeom prst="rect">
                      <a:avLst/>
                    </a:prstGeom>
                  </pic:spPr>
                </pic:pic>
              </a:graphicData>
            </a:graphic>
          </wp:inline>
        </w:drawing>
      </w:r>
    </w:p>
    <w:p w14:paraId="34576332" w14:textId="77777777" w:rsidR="00D106DB" w:rsidRDefault="00D106DB" w:rsidP="00D106DB">
      <w:pPr>
        <w:rPr>
          <w:rFonts w:ascii="Arial" w:hAnsi="Arial" w:cs="Arial"/>
          <w:bCs/>
          <w:sz w:val="24"/>
          <w:szCs w:val="24"/>
        </w:rPr>
      </w:pPr>
    </w:p>
    <w:p w14:paraId="178535AE" w14:textId="77777777" w:rsidR="00D106DB" w:rsidRPr="00B60D6D" w:rsidRDefault="00D106DB" w:rsidP="00D106DB">
      <w:pPr>
        <w:rPr>
          <w:rFonts w:ascii="Arial" w:hAnsi="Arial" w:cs="Arial"/>
          <w:sz w:val="24"/>
          <w:szCs w:val="24"/>
        </w:rPr>
      </w:pPr>
      <w:r w:rsidRPr="00494F30">
        <w:rPr>
          <w:rFonts w:ascii="Arial" w:hAnsi="Arial" w:cs="Arial"/>
          <w:b/>
          <w:bCs/>
          <w:sz w:val="24"/>
          <w:szCs w:val="24"/>
        </w:rPr>
        <w:t>Improvement(s) to the power system</w:t>
      </w:r>
      <w:r w:rsidRPr="00B60D6D">
        <w:rPr>
          <w:rFonts w:ascii="Arial" w:hAnsi="Arial" w:cs="Arial"/>
          <w:bCs/>
          <w:sz w:val="24"/>
          <w:szCs w:val="24"/>
        </w:rPr>
        <w:t>:</w:t>
      </w:r>
    </w:p>
    <w:p w14:paraId="5415CCD4" w14:textId="66202A68" w:rsidR="00D106DB" w:rsidRDefault="00D106DB">
      <w:r w:rsidRPr="005C046B">
        <w:rPr>
          <w:rFonts w:ascii="Arial" w:hAnsi="Arial" w:cs="Arial"/>
          <w:sz w:val="24"/>
          <w:szCs w:val="24"/>
        </w:rPr>
        <w:t>This fine-tuned selectivity approach reduces outages and improves SAIDI metrics.</w:t>
      </w:r>
    </w:p>
    <w:sectPr w:rsidR="00D106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terstate Poly 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0552B"/>
    <w:multiLevelType w:val="multilevel"/>
    <w:tmpl w:val="1D14D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F96F39"/>
    <w:multiLevelType w:val="multilevel"/>
    <w:tmpl w:val="4E8CD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G2NDEzNbYwMrQ0tTRQ0lEKTi0uzszPAykwqQUAafFb1iwAAAA="/>
  </w:docVars>
  <w:rsids>
    <w:rsidRoot w:val="001D3F53"/>
    <w:rsid w:val="000E047D"/>
    <w:rsid w:val="001B07D6"/>
    <w:rsid w:val="001D3F53"/>
    <w:rsid w:val="001D4827"/>
    <w:rsid w:val="00207E98"/>
    <w:rsid w:val="00357030"/>
    <w:rsid w:val="00376E57"/>
    <w:rsid w:val="00494F30"/>
    <w:rsid w:val="004970CB"/>
    <w:rsid w:val="005B184E"/>
    <w:rsid w:val="00A76BFC"/>
    <w:rsid w:val="00B9575E"/>
    <w:rsid w:val="00BC129A"/>
    <w:rsid w:val="00D106DB"/>
    <w:rsid w:val="00E47907"/>
    <w:rsid w:val="00E675FE"/>
    <w:rsid w:val="00E97330"/>
    <w:rsid w:val="00F66892"/>
    <w:rsid w:val="00F8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9239"/>
  <w15:chartTrackingRefBased/>
  <w15:docId w15:val="{EF70EDB6-D06D-4AB3-AF4E-72CAC0C1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1D3F53"/>
    <w:pPr>
      <w:spacing w:before="60" w:after="60" w:line="288" w:lineRule="atLeast"/>
      <w:outlineLvl w:val="3"/>
    </w:pPr>
    <w:rPr>
      <w:rFonts w:ascii="Interstate Poly Bold" w:eastAsia="Times New Roman" w:hAnsi="Interstate Poly Bold" w:cs="Times New Roman"/>
      <w:color w:val="231F2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D3F53"/>
    <w:rPr>
      <w:rFonts w:ascii="Interstate Poly Bold" w:eastAsia="Times New Roman" w:hAnsi="Interstate Poly Bold" w:cs="Times New Roman"/>
      <w:color w:val="231F20"/>
      <w:sz w:val="27"/>
      <w:szCs w:val="27"/>
    </w:rPr>
  </w:style>
  <w:style w:type="character" w:styleId="Hyperlink">
    <w:name w:val="Hyperlink"/>
    <w:basedOn w:val="DefaultParagraphFont"/>
    <w:uiPriority w:val="99"/>
    <w:unhideWhenUsed/>
    <w:rsid w:val="001D3F53"/>
    <w:rPr>
      <w:strike w:val="0"/>
      <w:dstrike w:val="0"/>
      <w:vanish w:val="0"/>
      <w:webHidden w:val="0"/>
      <w:color w:val="007CBA"/>
      <w:u w:val="none"/>
      <w:effect w:val="none"/>
      <w:shd w:val="clear" w:color="auto" w:fill="auto"/>
      <w:specVanish w:val="0"/>
    </w:rPr>
  </w:style>
  <w:style w:type="paragraph" w:styleId="NormalWeb">
    <w:name w:val="Normal (Web)"/>
    <w:basedOn w:val="Normal"/>
    <w:uiPriority w:val="99"/>
    <w:semiHidden/>
    <w:unhideWhenUsed/>
    <w:rsid w:val="001D3F53"/>
    <w:pPr>
      <w:spacing w:after="225" w:line="240" w:lineRule="auto"/>
    </w:pPr>
    <w:rPr>
      <w:rFonts w:ascii="Times New Roman" w:eastAsia="Times New Roman" w:hAnsi="Times New Roman" w:cs="Times New Roman"/>
      <w:sz w:val="24"/>
      <w:szCs w:val="24"/>
    </w:rPr>
  </w:style>
  <w:style w:type="paragraph" w:customStyle="1" w:styleId="lead">
    <w:name w:val="lead"/>
    <w:basedOn w:val="Normal"/>
    <w:rsid w:val="001D3F53"/>
    <w:pPr>
      <w:spacing w:after="30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D3F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F53"/>
    <w:rPr>
      <w:rFonts w:ascii="Segoe UI" w:hAnsi="Segoe UI" w:cs="Segoe UI"/>
      <w:sz w:val="18"/>
      <w:szCs w:val="18"/>
    </w:rPr>
  </w:style>
  <w:style w:type="character" w:styleId="CommentReference">
    <w:name w:val="annotation reference"/>
    <w:basedOn w:val="DefaultParagraphFont"/>
    <w:uiPriority w:val="99"/>
    <w:semiHidden/>
    <w:unhideWhenUsed/>
    <w:rsid w:val="001D3F53"/>
    <w:rPr>
      <w:sz w:val="16"/>
      <w:szCs w:val="16"/>
    </w:rPr>
  </w:style>
  <w:style w:type="paragraph" w:styleId="CommentText">
    <w:name w:val="annotation text"/>
    <w:basedOn w:val="Normal"/>
    <w:link w:val="CommentTextChar"/>
    <w:uiPriority w:val="99"/>
    <w:semiHidden/>
    <w:unhideWhenUsed/>
    <w:rsid w:val="001D3F53"/>
    <w:pPr>
      <w:spacing w:line="240" w:lineRule="auto"/>
    </w:pPr>
    <w:rPr>
      <w:sz w:val="20"/>
      <w:szCs w:val="20"/>
    </w:rPr>
  </w:style>
  <w:style w:type="character" w:customStyle="1" w:styleId="CommentTextChar">
    <w:name w:val="Comment Text Char"/>
    <w:basedOn w:val="DefaultParagraphFont"/>
    <w:link w:val="CommentText"/>
    <w:uiPriority w:val="99"/>
    <w:semiHidden/>
    <w:rsid w:val="001D3F53"/>
    <w:rPr>
      <w:sz w:val="20"/>
      <w:szCs w:val="20"/>
    </w:rPr>
  </w:style>
  <w:style w:type="paragraph" w:styleId="CommentSubject">
    <w:name w:val="annotation subject"/>
    <w:basedOn w:val="CommentText"/>
    <w:next w:val="CommentText"/>
    <w:link w:val="CommentSubjectChar"/>
    <w:uiPriority w:val="99"/>
    <w:semiHidden/>
    <w:unhideWhenUsed/>
    <w:rsid w:val="001D3F53"/>
    <w:rPr>
      <w:b/>
      <w:bCs/>
    </w:rPr>
  </w:style>
  <w:style w:type="character" w:customStyle="1" w:styleId="CommentSubjectChar">
    <w:name w:val="Comment Subject Char"/>
    <w:basedOn w:val="CommentTextChar"/>
    <w:link w:val="CommentSubject"/>
    <w:uiPriority w:val="99"/>
    <w:semiHidden/>
    <w:rsid w:val="001D3F53"/>
    <w:rPr>
      <w:b/>
      <w:bCs/>
      <w:sz w:val="20"/>
      <w:szCs w:val="20"/>
    </w:rPr>
  </w:style>
  <w:style w:type="character" w:styleId="UnresolvedMention">
    <w:name w:val="Unresolved Mention"/>
    <w:basedOn w:val="DefaultParagraphFont"/>
    <w:uiPriority w:val="99"/>
    <w:semiHidden/>
    <w:unhideWhenUsed/>
    <w:rsid w:val="00D106DB"/>
    <w:rPr>
      <w:color w:val="808080"/>
      <w:shd w:val="clear" w:color="auto" w:fill="E6E6E6"/>
    </w:rPr>
  </w:style>
  <w:style w:type="paragraph" w:styleId="Revision">
    <w:name w:val="Revision"/>
    <w:hidden/>
    <w:uiPriority w:val="99"/>
    <w:semiHidden/>
    <w:rsid w:val="00E67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76872">
      <w:bodyDiv w:val="1"/>
      <w:marLeft w:val="0"/>
      <w:marRight w:val="0"/>
      <w:marTop w:val="0"/>
      <w:marBottom w:val="0"/>
      <w:divBdr>
        <w:top w:val="none" w:sz="0" w:space="0" w:color="auto"/>
        <w:left w:val="none" w:sz="0" w:space="0" w:color="auto"/>
        <w:bottom w:val="none" w:sz="0" w:space="0" w:color="auto"/>
        <w:right w:val="none" w:sz="0" w:space="0" w:color="auto"/>
      </w:divBdr>
      <w:divsChild>
        <w:div w:id="2078627357">
          <w:marLeft w:val="0"/>
          <w:marRight w:val="0"/>
          <w:marTop w:val="0"/>
          <w:marBottom w:val="0"/>
          <w:divBdr>
            <w:top w:val="none" w:sz="0" w:space="0" w:color="auto"/>
            <w:left w:val="none" w:sz="0" w:space="0" w:color="auto"/>
            <w:bottom w:val="none" w:sz="0" w:space="0" w:color="auto"/>
            <w:right w:val="none" w:sz="0" w:space="0" w:color="auto"/>
          </w:divBdr>
          <w:divsChild>
            <w:div w:id="1642036756">
              <w:marLeft w:val="0"/>
              <w:marRight w:val="0"/>
              <w:marTop w:val="0"/>
              <w:marBottom w:val="0"/>
              <w:divBdr>
                <w:top w:val="none" w:sz="0" w:space="0" w:color="auto"/>
                <w:left w:val="none" w:sz="0" w:space="0" w:color="auto"/>
                <w:bottom w:val="none" w:sz="0" w:space="0" w:color="auto"/>
                <w:right w:val="none" w:sz="0" w:space="0" w:color="auto"/>
              </w:divBdr>
              <w:divsChild>
                <w:div w:id="1553888697">
                  <w:marLeft w:val="0"/>
                  <w:marRight w:val="0"/>
                  <w:marTop w:val="0"/>
                  <w:marBottom w:val="0"/>
                  <w:divBdr>
                    <w:top w:val="none" w:sz="0" w:space="0" w:color="auto"/>
                    <w:left w:val="none" w:sz="0" w:space="0" w:color="auto"/>
                    <w:bottom w:val="none" w:sz="0" w:space="0" w:color="auto"/>
                    <w:right w:val="none" w:sz="0" w:space="0" w:color="auto"/>
                  </w:divBdr>
                  <w:divsChild>
                    <w:div w:id="495337902">
                      <w:marLeft w:val="0"/>
                      <w:marRight w:val="0"/>
                      <w:marTop w:val="0"/>
                      <w:marBottom w:val="0"/>
                      <w:divBdr>
                        <w:top w:val="none" w:sz="0" w:space="0" w:color="auto"/>
                        <w:left w:val="none" w:sz="0" w:space="0" w:color="auto"/>
                        <w:bottom w:val="none" w:sz="0" w:space="0" w:color="auto"/>
                        <w:right w:val="none" w:sz="0" w:space="0" w:color="auto"/>
                      </w:divBdr>
                      <w:divsChild>
                        <w:div w:id="472912901">
                          <w:marLeft w:val="0"/>
                          <w:marRight w:val="0"/>
                          <w:marTop w:val="0"/>
                          <w:marBottom w:val="0"/>
                          <w:divBdr>
                            <w:top w:val="none" w:sz="0" w:space="0" w:color="auto"/>
                            <w:left w:val="none" w:sz="0" w:space="0" w:color="auto"/>
                            <w:bottom w:val="none" w:sz="0" w:space="0" w:color="auto"/>
                            <w:right w:val="none" w:sz="0" w:space="0" w:color="auto"/>
                          </w:divBdr>
                          <w:divsChild>
                            <w:div w:id="1190995217">
                              <w:marLeft w:val="0"/>
                              <w:marRight w:val="0"/>
                              <w:marTop w:val="0"/>
                              <w:marBottom w:val="0"/>
                              <w:divBdr>
                                <w:top w:val="none" w:sz="0" w:space="0" w:color="auto"/>
                                <w:left w:val="none" w:sz="0" w:space="0" w:color="auto"/>
                                <w:bottom w:val="none" w:sz="0" w:space="0" w:color="auto"/>
                                <w:right w:val="none" w:sz="0" w:space="0" w:color="auto"/>
                              </w:divBdr>
                              <w:divsChild>
                                <w:div w:id="516577792">
                                  <w:marLeft w:val="0"/>
                                  <w:marRight w:val="0"/>
                                  <w:marTop w:val="0"/>
                                  <w:marBottom w:val="0"/>
                                  <w:divBdr>
                                    <w:top w:val="none" w:sz="0" w:space="0" w:color="auto"/>
                                    <w:left w:val="none" w:sz="0" w:space="0" w:color="auto"/>
                                    <w:bottom w:val="none" w:sz="0" w:space="0" w:color="auto"/>
                                    <w:right w:val="none" w:sz="0" w:space="0" w:color="auto"/>
                                  </w:divBdr>
                                  <w:divsChild>
                                    <w:div w:id="1843658836">
                                      <w:marLeft w:val="0"/>
                                      <w:marRight w:val="0"/>
                                      <w:marTop w:val="0"/>
                                      <w:marBottom w:val="0"/>
                                      <w:divBdr>
                                        <w:top w:val="none" w:sz="0" w:space="0" w:color="auto"/>
                                        <w:left w:val="none" w:sz="0" w:space="0" w:color="auto"/>
                                        <w:bottom w:val="none" w:sz="0" w:space="0" w:color="auto"/>
                                        <w:right w:val="none" w:sz="0" w:space="0" w:color="auto"/>
                                      </w:divBdr>
                                      <w:divsChild>
                                        <w:div w:id="1213153544">
                                          <w:marLeft w:val="0"/>
                                          <w:marRight w:val="0"/>
                                          <w:marTop w:val="0"/>
                                          <w:marBottom w:val="0"/>
                                          <w:divBdr>
                                            <w:top w:val="none" w:sz="0" w:space="0" w:color="auto"/>
                                            <w:left w:val="none" w:sz="0" w:space="0" w:color="auto"/>
                                            <w:bottom w:val="none" w:sz="0" w:space="0" w:color="auto"/>
                                            <w:right w:val="none" w:sz="0" w:space="0" w:color="auto"/>
                                          </w:divBdr>
                                          <w:divsChild>
                                            <w:div w:id="1372222150">
                                              <w:marLeft w:val="-225"/>
                                              <w:marRight w:val="-225"/>
                                              <w:marTop w:val="0"/>
                                              <w:marBottom w:val="0"/>
                                              <w:divBdr>
                                                <w:top w:val="none" w:sz="0" w:space="0" w:color="auto"/>
                                                <w:left w:val="none" w:sz="0" w:space="0" w:color="auto"/>
                                                <w:bottom w:val="none" w:sz="0" w:space="0" w:color="auto"/>
                                                <w:right w:val="none" w:sz="0" w:space="0" w:color="auto"/>
                                              </w:divBdr>
                                              <w:divsChild>
                                                <w:div w:id="369961999">
                                                  <w:marLeft w:val="0"/>
                                                  <w:marRight w:val="0"/>
                                                  <w:marTop w:val="0"/>
                                                  <w:marBottom w:val="0"/>
                                                  <w:divBdr>
                                                    <w:top w:val="none" w:sz="0" w:space="0" w:color="auto"/>
                                                    <w:left w:val="none" w:sz="0" w:space="0" w:color="auto"/>
                                                    <w:bottom w:val="none" w:sz="0" w:space="0" w:color="auto"/>
                                                    <w:right w:val="none" w:sz="0" w:space="0" w:color="auto"/>
                                                  </w:divBdr>
                                                  <w:divsChild>
                                                    <w:div w:id="1382171149">
                                                      <w:marLeft w:val="0"/>
                                                      <w:marRight w:val="0"/>
                                                      <w:marTop w:val="0"/>
                                                      <w:marBottom w:val="0"/>
                                                      <w:divBdr>
                                                        <w:top w:val="none" w:sz="0" w:space="0" w:color="auto"/>
                                                        <w:left w:val="none" w:sz="0" w:space="0" w:color="auto"/>
                                                        <w:bottom w:val="none" w:sz="0" w:space="0" w:color="auto"/>
                                                        <w:right w:val="none" w:sz="0" w:space="0" w:color="auto"/>
                                                      </w:divBdr>
                                                      <w:divsChild>
                                                        <w:div w:id="1198398141">
                                                          <w:marLeft w:val="0"/>
                                                          <w:marRight w:val="0"/>
                                                          <w:marTop w:val="0"/>
                                                          <w:marBottom w:val="0"/>
                                                          <w:divBdr>
                                                            <w:top w:val="none" w:sz="0" w:space="0" w:color="auto"/>
                                                            <w:left w:val="none" w:sz="0" w:space="0" w:color="auto"/>
                                                            <w:bottom w:val="none" w:sz="0" w:space="0" w:color="auto"/>
                                                            <w:right w:val="none" w:sz="0" w:space="0" w:color="auto"/>
                                                          </w:divBdr>
                                                        </w:div>
                                                      </w:divsChild>
                                                    </w:div>
                                                    <w:div w:id="146166497">
                                                      <w:marLeft w:val="0"/>
                                                      <w:marRight w:val="0"/>
                                                      <w:marTop w:val="0"/>
                                                      <w:marBottom w:val="0"/>
                                                      <w:divBdr>
                                                        <w:top w:val="none" w:sz="0" w:space="0" w:color="auto"/>
                                                        <w:left w:val="none" w:sz="0" w:space="0" w:color="auto"/>
                                                        <w:bottom w:val="none" w:sz="0" w:space="0" w:color="auto"/>
                                                        <w:right w:val="none" w:sz="0" w:space="0" w:color="auto"/>
                                                      </w:divBdr>
                                                      <w:divsChild>
                                                        <w:div w:id="147274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Nelson</dc:creator>
  <cp:keywords/>
  <dc:description/>
  <cp:lastModifiedBy>Ruth Nelson</cp:lastModifiedBy>
  <cp:revision>2</cp:revision>
  <dcterms:created xsi:type="dcterms:W3CDTF">2018-03-01T20:50:00Z</dcterms:created>
  <dcterms:modified xsi:type="dcterms:W3CDTF">2018-03-01T20:50:00Z</dcterms:modified>
</cp:coreProperties>
</file>